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47D0" w:rsidRPr="001F47D0" w:rsidRDefault="001F47D0" w:rsidP="002D5D16">
      <w:pPr>
        <w:pageBreakBefore/>
        <w:spacing w:after="120" w:line="240" w:lineRule="auto"/>
        <w:jc w:val="right"/>
        <w:rPr>
          <w:rFonts w:ascii="Times New Roman" w:eastAsia="Times New Roman" w:hAnsi="Times New Roman" w:cs="Times New Roman"/>
          <w:bCs/>
          <w:lang w:eastAsia="ru-RU"/>
        </w:rPr>
      </w:pPr>
      <w:r>
        <w:rPr>
          <w:rFonts w:ascii="Times New Roman" w:eastAsia="Times New Roman" w:hAnsi="Times New Roman" w:cs="Times New Roman"/>
          <w:noProof/>
          <w:lang w:eastAsia="ru-RU"/>
        </w:rPr>
        <w:drawing>
          <wp:anchor distT="0" distB="0" distL="114300" distR="114300" simplePos="0" relativeHeight="251659264" behindDoc="0" locked="0" layoutInCell="1" allowOverlap="1" wp14:anchorId="6DAFE39B" wp14:editId="0FBBB662">
            <wp:simplePos x="0" y="0"/>
            <wp:positionH relativeFrom="column">
              <wp:posOffset>-95885</wp:posOffset>
            </wp:positionH>
            <wp:positionV relativeFrom="paragraph">
              <wp:posOffset>-254635</wp:posOffset>
            </wp:positionV>
            <wp:extent cx="1526228" cy="1047750"/>
            <wp:effectExtent l="0" t="0" r="0" b="0"/>
            <wp:wrapNone/>
            <wp:docPr id="1" name="Рисунок 1" descr="Безымянны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Безымянный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6228" cy="10477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F47D0">
        <w:rPr>
          <w:rFonts w:ascii="Times New Roman" w:eastAsia="Times New Roman" w:hAnsi="Times New Roman" w:cs="Times New Roman"/>
          <w:bCs/>
          <w:lang w:eastAsia="ru-RU"/>
        </w:rPr>
        <w:t>Приложение</w:t>
      </w:r>
      <w:r w:rsidR="003F2B1B">
        <w:rPr>
          <w:rFonts w:ascii="Times New Roman" w:eastAsia="Times New Roman" w:hAnsi="Times New Roman" w:cs="Times New Roman"/>
          <w:bCs/>
          <w:lang w:eastAsia="ru-RU"/>
        </w:rPr>
        <w:t xml:space="preserve"> №1</w:t>
      </w:r>
      <w:r w:rsidRPr="001F47D0">
        <w:rPr>
          <w:rFonts w:ascii="Times New Roman" w:eastAsia="Times New Roman" w:hAnsi="Times New Roman" w:cs="Times New Roman"/>
          <w:bCs/>
          <w:lang w:eastAsia="ru-RU"/>
        </w:rPr>
        <w:t xml:space="preserve">  </w:t>
      </w:r>
      <w:r w:rsidR="004F5343">
        <w:rPr>
          <w:rFonts w:ascii="Times New Roman" w:eastAsia="Times New Roman" w:hAnsi="Times New Roman" w:cs="Times New Roman"/>
          <w:bCs/>
          <w:lang w:eastAsia="ru-RU"/>
        </w:rPr>
        <w:t>к Техническому заданию.</w:t>
      </w:r>
    </w:p>
    <w:p w:rsidR="001F47D0" w:rsidRPr="001F47D0" w:rsidRDefault="001F47D0" w:rsidP="001F47D0">
      <w:pPr>
        <w:spacing w:after="120" w:line="240" w:lineRule="auto"/>
        <w:ind w:right="71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1F47D0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Экологическая политика</w:t>
      </w:r>
    </w:p>
    <w:p w:rsidR="001F47D0" w:rsidRPr="001F47D0" w:rsidRDefault="001F47D0" w:rsidP="001F47D0">
      <w:pPr>
        <w:spacing w:after="0" w:line="240" w:lineRule="auto"/>
        <w:ind w:right="74" w:firstLine="539"/>
        <w:jc w:val="right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1F47D0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 xml:space="preserve">Утверждена решением </w:t>
      </w:r>
    </w:p>
    <w:p w:rsidR="001F47D0" w:rsidRPr="001F47D0" w:rsidRDefault="001F47D0" w:rsidP="001F47D0">
      <w:pPr>
        <w:spacing w:after="0" w:line="240" w:lineRule="auto"/>
        <w:ind w:right="74" w:firstLine="539"/>
        <w:jc w:val="right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1F47D0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 xml:space="preserve">Совета директоров ОАО «ТГК-1» </w:t>
      </w:r>
    </w:p>
    <w:p w:rsidR="001F47D0" w:rsidRPr="001F47D0" w:rsidRDefault="001F47D0" w:rsidP="001F47D0">
      <w:pPr>
        <w:spacing w:after="0" w:line="240" w:lineRule="auto"/>
        <w:ind w:right="74" w:firstLine="539"/>
        <w:jc w:val="right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1F47D0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 xml:space="preserve">от « 5 » июня </w:t>
      </w:r>
      <w:smartTag w:uri="urn:schemas-microsoft-com:office:smarttags" w:element="metricconverter">
        <w:smartTagPr>
          <w:attr w:name="ProductID" w:val="2007 Г"/>
        </w:smartTagPr>
        <w:r w:rsidRPr="001F47D0">
          <w:rPr>
            <w:rFonts w:ascii="Times New Roman" w:eastAsia="Times New Roman" w:hAnsi="Times New Roman" w:cs="Times New Roman"/>
            <w:b/>
            <w:bCs/>
            <w:caps/>
            <w:sz w:val="24"/>
            <w:szCs w:val="24"/>
            <w:lang w:eastAsia="ru-RU"/>
          </w:rPr>
          <w:t>2007 г</w:t>
        </w:r>
      </w:smartTag>
      <w:r w:rsidRPr="001F47D0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.</w:t>
      </w:r>
    </w:p>
    <w:p w:rsidR="001F47D0" w:rsidRPr="001F47D0" w:rsidRDefault="00FA35B2" w:rsidP="001F47D0">
      <w:pPr>
        <w:spacing w:after="12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5B52EC">
        <w:rPr>
          <w:rFonts w:ascii="Times New Roman" w:eastAsia="Times New Roman" w:hAnsi="Times New Roman" w:cs="Times New Roman"/>
          <w:lang w:eastAsia="ru-RU"/>
        </w:rPr>
        <w:t>П</w:t>
      </w:r>
      <w:r w:rsidR="001F47D0" w:rsidRPr="005B52EC">
        <w:rPr>
          <w:rFonts w:ascii="Times New Roman" w:eastAsia="Times New Roman" w:hAnsi="Times New Roman" w:cs="Times New Roman"/>
          <w:lang w:eastAsia="ru-RU"/>
        </w:rPr>
        <w:t>АО «ТГК</w:t>
      </w:r>
      <w:r w:rsidR="001F47D0" w:rsidRPr="001F47D0">
        <w:rPr>
          <w:rFonts w:ascii="Times New Roman" w:eastAsia="Times New Roman" w:hAnsi="Times New Roman" w:cs="Times New Roman"/>
          <w:lang w:eastAsia="ru-RU"/>
        </w:rPr>
        <w:t>-1» - один из крупнейших в Европе межрегиональных комплексов по производству электрической энергии и по производству, передаче и продаже тепла. В состав компании входят генерирующие активы, расположенные в четырех субъектах Российской Федерации - Санкт-Петербурге, Ленинградской и Мурманской областях, и в Республике Карелия.</w:t>
      </w:r>
    </w:p>
    <w:p w:rsidR="001F47D0" w:rsidRPr="001F47D0" w:rsidRDefault="001F47D0" w:rsidP="001F47D0">
      <w:pPr>
        <w:spacing w:after="12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Хозяйственная деятельность компании напрямую связана с использованием природных ресурсов и воздействием на окружающую среду. В процессе производственной деятельности образуются отходы производства, выбросы загрязняющих веществ и парниковых газов в атмосферу и сбросы загрязненных сточных вод, а также тепловое загрязнение поверхностных водных объектов.</w:t>
      </w:r>
    </w:p>
    <w:p w:rsidR="001F47D0" w:rsidRPr="001F47D0" w:rsidRDefault="001F47D0" w:rsidP="001F47D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 xml:space="preserve">Приоритетной задачей компании является повышение ее социальной и экологической ответственности. Поэтому менеджмент и все сотрудники компании принимают на себя следующие обязательства: 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признание конституционного права человека на благоприятную окружающую среду;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безукоризненное соблюдение требований природоохранного законодательства;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непрерывное снижение негативного воздействия на окружающую среду предприятий компании, в первую очередь при реализации проектов развития электроэнергетической отрасли в Санкт-Петербурге, Ленинградской, Мурманской областях и Республике Карелия;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 xml:space="preserve">рациональное использование природных и энергетических ресурсов; 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  <w:tab w:val="num" w:pos="1080"/>
        </w:tabs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приоритет принятия предупредительных мер над мерами по ликвидации экологических негативных воздействий;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  <w:tab w:val="num" w:pos="1080"/>
        </w:tabs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открытость и доступность экологической информации;</w:t>
      </w:r>
    </w:p>
    <w:p w:rsidR="001F47D0" w:rsidRPr="001F47D0" w:rsidRDefault="001F47D0" w:rsidP="001F47D0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совершенствование системы управления компанией в области охраны окружающей среды в соответствии с  требованиями международных стандартов.</w:t>
      </w:r>
    </w:p>
    <w:p w:rsidR="001F47D0" w:rsidRPr="001F47D0" w:rsidRDefault="001F47D0" w:rsidP="001F47D0">
      <w:pPr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Компанией ежегодно составляется и реализуется план природоохранных мероприятий, нацеленных на охрану окружающей среды и выполнение требований природоохранного законодательства Российской Федерации. Обязательство по непрерывному снижению негативного воздействия на окружающую среду будет обеспечено за счет реализации первоочередных природоохранных мероприятий: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 xml:space="preserve">строительство и ввод в эксплуатацию высокоэкономичных парогазовых энергоблоков с современными </w:t>
      </w:r>
      <w:proofErr w:type="spellStart"/>
      <w:r w:rsidRPr="001F47D0">
        <w:rPr>
          <w:rFonts w:ascii="Times New Roman" w:eastAsia="Times New Roman" w:hAnsi="Times New Roman" w:cs="Times New Roman"/>
          <w:lang w:eastAsia="ru-RU"/>
        </w:rPr>
        <w:t>низкоэмиссионными</w:t>
      </w:r>
      <w:proofErr w:type="spellEnd"/>
      <w:r w:rsidRPr="001F47D0">
        <w:rPr>
          <w:rFonts w:ascii="Times New Roman" w:eastAsia="Times New Roman" w:hAnsi="Times New Roman" w:cs="Times New Roman"/>
          <w:lang w:eastAsia="ru-RU"/>
        </w:rPr>
        <w:t xml:space="preserve"> камерами сгорания газовых турбин с целью снижения выбросов оксидов азота и парниковых газов в окружающую атмосферу;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строительство оборотной системы технического водоснабжения на тепловых электростанциях с целью исключения сбросов загрязняющих веществ в водные источники и уменьшения теплового загрязнения поверхностных водных объектов;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реконструкция тепловых сетей с применением новых теплоизоляционных материалов, позволяющих снизить тепловые потери более чем в 2 раза и, как следствие, минимизировать тепловое загрязнение окружающей среды и выбросы загрязняющих веществ и парниковых газов в атмосферу;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реконструкция и модернизация гидротурбинного оборудования с использованием новых экологически чистых конструкций с целью устранения сбросов загрязнителей в нормальных условиях и нештатных ситуациях;</w:t>
      </w:r>
    </w:p>
    <w:p w:rsidR="001F47D0" w:rsidRPr="001F47D0" w:rsidRDefault="001F47D0" w:rsidP="001F47D0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-360" w:firstLine="55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строительство новых и реконструкция существующих очистных сооружений загрязненных сточных вод с целью исключения попадания загрязняющих веществ в поверхностные водные объекты;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 xml:space="preserve">установка </w:t>
      </w:r>
      <w:proofErr w:type="spellStart"/>
      <w:r w:rsidRPr="001F47D0">
        <w:rPr>
          <w:rFonts w:ascii="Times New Roman" w:eastAsia="Times New Roman" w:hAnsi="Times New Roman" w:cs="Times New Roman"/>
          <w:lang w:eastAsia="ru-RU"/>
        </w:rPr>
        <w:t>рыбозащитных</w:t>
      </w:r>
      <w:proofErr w:type="spellEnd"/>
      <w:r w:rsidRPr="001F47D0">
        <w:rPr>
          <w:rFonts w:ascii="Times New Roman" w:eastAsia="Times New Roman" w:hAnsi="Times New Roman" w:cs="Times New Roman"/>
          <w:lang w:eastAsia="ru-RU"/>
        </w:rPr>
        <w:t xml:space="preserve"> сооружений на водозаборах с целью предупреждения негативного воздействия на объекты животного мира.</w:t>
      </w:r>
    </w:p>
    <w:p w:rsidR="001F47D0" w:rsidRPr="005B52EC" w:rsidRDefault="00FA35B2" w:rsidP="001F47D0">
      <w:pPr>
        <w:spacing w:after="12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5B52EC">
        <w:rPr>
          <w:rFonts w:ascii="Times New Roman" w:eastAsia="Times New Roman" w:hAnsi="Times New Roman" w:cs="Times New Roman"/>
          <w:lang w:eastAsia="ru-RU"/>
        </w:rPr>
        <w:t>П</w:t>
      </w:r>
      <w:r w:rsidR="001F47D0" w:rsidRPr="005B52EC">
        <w:rPr>
          <w:rFonts w:ascii="Times New Roman" w:eastAsia="Times New Roman" w:hAnsi="Times New Roman" w:cs="Times New Roman"/>
          <w:lang w:eastAsia="ru-RU"/>
        </w:rPr>
        <w:t xml:space="preserve">АО «ТГК-1» осуществляет свою производственную деятельность, осознавая ответственность перед обществом за сохранение благоприятной окружающей среды и обеспечение экологической безопасности, за счет обеспечения надежного и экологически безопасного производства, транспорта и распределения энергии, комплексного подхода к использованию природных энергетических ресурсов. </w:t>
      </w:r>
    </w:p>
    <w:p w:rsidR="000D60B1" w:rsidRPr="005B52EC" w:rsidRDefault="000D60B1" w:rsidP="000D60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52EC">
        <w:rPr>
          <w:rFonts w:ascii="Times New Roman" w:eastAsia="Times New Roman" w:hAnsi="Times New Roman" w:cs="Times New Roman"/>
          <w:sz w:val="24"/>
          <w:szCs w:val="24"/>
          <w:lang w:eastAsia="ru-RU"/>
        </w:rPr>
        <w:t>Ознакомлен:</w:t>
      </w:r>
    </w:p>
    <w:p w:rsidR="000D60B1" w:rsidRPr="000D60B1" w:rsidRDefault="00FA35B2" w:rsidP="000D60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52EC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Исполнитель</w:t>
      </w:r>
      <w:r w:rsidR="000D60B1" w:rsidRPr="005B52E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</w:t>
      </w:r>
      <w:bookmarkStart w:id="0" w:name="_GoBack"/>
      <w:bookmarkEnd w:id="0"/>
    </w:p>
    <w:p w:rsidR="00CC4B76" w:rsidRDefault="000D60B1" w:rsidP="00F26274">
      <w:pPr>
        <w:spacing w:after="0" w:line="240" w:lineRule="auto"/>
      </w:pPr>
      <w:r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</w:t>
      </w:r>
      <w:r w:rsidRPr="000D60B1">
        <w:rPr>
          <w:rFonts w:ascii="Times New Roman" w:eastAsia="Times New Roman" w:hAnsi="Times New Roman" w:cs="Times New Roman"/>
          <w:sz w:val="20"/>
          <w:szCs w:val="20"/>
          <w:lang w:eastAsia="ru-RU"/>
        </w:rPr>
        <w:t>Подпись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,</w:t>
      </w:r>
      <w:r w:rsidRPr="000D60B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дата</w:t>
      </w:r>
    </w:p>
    <w:sectPr w:rsidR="00CC4B76" w:rsidSect="00F26274">
      <w:footerReference w:type="even" r:id="rId9"/>
      <w:footerReference w:type="default" r:id="rId10"/>
      <w:pgSz w:w="11900" w:h="16820"/>
      <w:pgMar w:top="851" w:right="794" w:bottom="899" w:left="1531" w:header="720" w:footer="284" w:gutter="0"/>
      <w:cols w:space="60"/>
      <w:noEndnote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3ED8" w:rsidRDefault="001F3ED8">
      <w:pPr>
        <w:spacing w:after="0" w:line="240" w:lineRule="auto"/>
      </w:pPr>
      <w:r>
        <w:separator/>
      </w:r>
    </w:p>
  </w:endnote>
  <w:endnote w:type="continuationSeparator" w:id="0">
    <w:p w:rsidR="001F3ED8" w:rsidRDefault="001F3E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6F72" w:rsidRDefault="00C96F72">
    <w:pPr>
      <w:pStyle w:val="a3"/>
      <w:framePr w:wrap="around" w:vAnchor="text" w:hAnchor="margin" w:xAlign="center" w:y="1"/>
      <w:rPr>
        <w:rStyle w:val="a5"/>
        <w:sz w:val="14"/>
      </w:rPr>
    </w:pPr>
    <w:r>
      <w:rPr>
        <w:rStyle w:val="a5"/>
        <w:sz w:val="14"/>
      </w:rPr>
      <w:fldChar w:fldCharType="begin"/>
    </w:r>
    <w:r>
      <w:rPr>
        <w:rStyle w:val="a5"/>
        <w:sz w:val="14"/>
      </w:rPr>
      <w:instrText xml:space="preserve">PAGE  </w:instrText>
    </w:r>
    <w:r>
      <w:rPr>
        <w:rStyle w:val="a5"/>
        <w:sz w:val="14"/>
      </w:rPr>
      <w:fldChar w:fldCharType="separate"/>
    </w:r>
    <w:r>
      <w:rPr>
        <w:rStyle w:val="a5"/>
        <w:noProof/>
        <w:sz w:val="14"/>
      </w:rPr>
      <w:t>1</w:t>
    </w:r>
    <w:r>
      <w:rPr>
        <w:rStyle w:val="a5"/>
        <w:sz w:val="14"/>
      </w:rPr>
      <w:fldChar w:fldCharType="end"/>
    </w:r>
  </w:p>
  <w:p w:rsidR="00C96F72" w:rsidRDefault="00C96F72">
    <w:pPr>
      <w:pStyle w:val="a3"/>
      <w:rPr>
        <w:sz w:val="14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6F72" w:rsidRPr="00365F40" w:rsidRDefault="00C96F72" w:rsidP="002D5D16">
    <w:pPr>
      <w:pStyle w:val="a3"/>
      <w:tabs>
        <w:tab w:val="left" w:pos="3572"/>
      </w:tabs>
      <w:spacing w:after="240"/>
      <w:jc w:val="right"/>
      <w:rPr>
        <w:sz w:val="14"/>
      </w:rPr>
    </w:pPr>
    <w:r>
      <w:rPr>
        <w:sz w:val="14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3ED8" w:rsidRDefault="001F3ED8">
      <w:pPr>
        <w:spacing w:after="0" w:line="240" w:lineRule="auto"/>
      </w:pPr>
      <w:r>
        <w:separator/>
      </w:r>
    </w:p>
  </w:footnote>
  <w:footnote w:type="continuationSeparator" w:id="0">
    <w:p w:rsidR="001F3ED8" w:rsidRDefault="001F3ED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2D5DE6"/>
    <w:multiLevelType w:val="hybridMultilevel"/>
    <w:tmpl w:val="03C299E0"/>
    <w:lvl w:ilvl="0" w:tplc="1A2A1B3C">
      <w:start w:val="1"/>
      <w:numFmt w:val="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69250760"/>
    <w:multiLevelType w:val="hybridMultilevel"/>
    <w:tmpl w:val="30D8409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47D0"/>
    <w:rsid w:val="000A76F7"/>
    <w:rsid w:val="000D60B1"/>
    <w:rsid w:val="001F3ED8"/>
    <w:rsid w:val="001F47D0"/>
    <w:rsid w:val="001F66CA"/>
    <w:rsid w:val="002108F3"/>
    <w:rsid w:val="002D5D16"/>
    <w:rsid w:val="003F2B1B"/>
    <w:rsid w:val="00452778"/>
    <w:rsid w:val="004769FB"/>
    <w:rsid w:val="004F5343"/>
    <w:rsid w:val="005B52EC"/>
    <w:rsid w:val="005D7DE8"/>
    <w:rsid w:val="006C6C3F"/>
    <w:rsid w:val="006D3CE8"/>
    <w:rsid w:val="0075400A"/>
    <w:rsid w:val="00943208"/>
    <w:rsid w:val="00966BA8"/>
    <w:rsid w:val="009709AE"/>
    <w:rsid w:val="00A0493A"/>
    <w:rsid w:val="00B443A9"/>
    <w:rsid w:val="00B52805"/>
    <w:rsid w:val="00C13DE3"/>
    <w:rsid w:val="00C96F72"/>
    <w:rsid w:val="00CA7BE8"/>
    <w:rsid w:val="00CC4B76"/>
    <w:rsid w:val="00D341F7"/>
    <w:rsid w:val="00DF210C"/>
    <w:rsid w:val="00DF7AF0"/>
    <w:rsid w:val="00F26274"/>
    <w:rsid w:val="00FA35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semiHidden/>
    <w:unhideWhenUsed/>
    <w:rsid w:val="001F47D0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1F47D0"/>
  </w:style>
  <w:style w:type="paragraph" w:styleId="a3">
    <w:name w:val="footer"/>
    <w:basedOn w:val="a"/>
    <w:link w:val="a4"/>
    <w:uiPriority w:val="99"/>
    <w:unhideWhenUsed/>
    <w:rsid w:val="001F47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1F47D0"/>
  </w:style>
  <w:style w:type="character" w:styleId="a5">
    <w:name w:val="page number"/>
    <w:basedOn w:val="a0"/>
    <w:rsid w:val="001F47D0"/>
  </w:style>
  <w:style w:type="paragraph" w:styleId="a6">
    <w:name w:val="header"/>
    <w:basedOn w:val="a"/>
    <w:link w:val="a7"/>
    <w:uiPriority w:val="99"/>
    <w:unhideWhenUsed/>
    <w:rsid w:val="002D5D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D5D1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semiHidden/>
    <w:unhideWhenUsed/>
    <w:rsid w:val="001F47D0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1F47D0"/>
  </w:style>
  <w:style w:type="paragraph" w:styleId="a3">
    <w:name w:val="footer"/>
    <w:basedOn w:val="a"/>
    <w:link w:val="a4"/>
    <w:uiPriority w:val="99"/>
    <w:unhideWhenUsed/>
    <w:rsid w:val="001F47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1F47D0"/>
  </w:style>
  <w:style w:type="character" w:styleId="a5">
    <w:name w:val="page number"/>
    <w:basedOn w:val="a0"/>
    <w:rsid w:val="001F47D0"/>
  </w:style>
  <w:style w:type="paragraph" w:styleId="a6">
    <w:name w:val="header"/>
    <w:basedOn w:val="a"/>
    <w:link w:val="a7"/>
    <w:uiPriority w:val="99"/>
    <w:unhideWhenUsed/>
    <w:rsid w:val="002D5D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D5D1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573</Words>
  <Characters>3271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ТГК-1</Company>
  <LinksUpToDate>false</LinksUpToDate>
  <CharactersWithSpaces>3837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ПТЭЦ</dc:creator>
  <cp:lastModifiedBy>Янчик Анна Анатольевна</cp:lastModifiedBy>
  <cp:revision>25</cp:revision>
  <dcterms:created xsi:type="dcterms:W3CDTF">2013-01-21T07:10:00Z</dcterms:created>
  <dcterms:modified xsi:type="dcterms:W3CDTF">2016-10-06T11:11:00Z</dcterms:modified>
</cp:coreProperties>
</file>